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A6" w:rsidRPr="005C0DA6" w:rsidRDefault="005C0DA6" w:rsidP="005C0DA6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Cs/>
          <w:color w:val="FF0000"/>
          <w:w w:val="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FF0000"/>
          <w:w w:val="60"/>
          <w:sz w:val="40"/>
          <w:szCs w:val="32"/>
        </w:rPr>
        <w:t xml:space="preserve">Отличие современного урока </w:t>
      </w:r>
    </w:p>
    <w:p w:rsidR="005C0DA6" w:rsidRPr="005C0DA6" w:rsidRDefault="005C0DA6" w:rsidP="005C0DA6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FF0000"/>
          <w:w w:val="60"/>
          <w:sz w:val="40"/>
          <w:szCs w:val="32"/>
        </w:rPr>
        <w:t xml:space="preserve">по технологии </w:t>
      </w:r>
      <w:proofErr w:type="spellStart"/>
      <w:r w:rsidRPr="005C0DA6">
        <w:rPr>
          <w:rFonts w:ascii="Times New Roman" w:eastAsia="Times New Roman" w:hAnsi="Times New Roman" w:cs="Times New Roman"/>
          <w:bCs/>
          <w:color w:val="FF0000"/>
          <w:w w:val="60"/>
          <w:sz w:val="40"/>
          <w:szCs w:val="32"/>
        </w:rPr>
        <w:t>деятельностного</w:t>
      </w:r>
      <w:proofErr w:type="spellEnd"/>
      <w:r w:rsidRPr="005C0DA6">
        <w:rPr>
          <w:rFonts w:ascii="Times New Roman" w:eastAsia="Times New Roman" w:hAnsi="Times New Roman" w:cs="Times New Roman"/>
          <w:bCs/>
          <w:color w:val="FF0000"/>
          <w:w w:val="60"/>
          <w:sz w:val="40"/>
          <w:szCs w:val="32"/>
        </w:rPr>
        <w:t xml:space="preserve"> метода от урока в традиционной системе</w:t>
      </w:r>
    </w:p>
    <w:p w:rsidR="005C0DA6" w:rsidRPr="005C0DA6" w:rsidRDefault="005C0DA6" w:rsidP="005C0DA6">
      <w:pPr>
        <w:spacing w:after="0" w:line="240" w:lineRule="auto"/>
        <w:ind w:left="-567" w:right="-284" w:firstLine="668"/>
        <w:jc w:val="both"/>
        <w:rPr>
          <w:rFonts w:ascii="Times New Roman" w:eastAsia="Times New Roman" w:hAnsi="Times New Roman" w:cs="Times New Roman"/>
          <w:color w:val="0020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Цели обучения. Если традиционная модель обучения ставит перед собой цель формирование знаний, умений и навыков, то развивающая - выращивание функционально грамотной личности, т.е. личности, способной и готовой с помощью ЗУН решать различные задачи.</w:t>
      </w:r>
    </w:p>
    <w:p w:rsidR="005C0DA6" w:rsidRPr="005C0DA6" w:rsidRDefault="005C0DA6" w:rsidP="005C0DA6">
      <w:pPr>
        <w:spacing w:after="0" w:line="240" w:lineRule="auto"/>
        <w:ind w:left="-567" w:right="-284" w:firstLine="668"/>
        <w:jc w:val="both"/>
        <w:rPr>
          <w:rFonts w:ascii="Times New Roman" w:eastAsia="Times New Roman" w:hAnsi="Times New Roman" w:cs="Times New Roman"/>
          <w:color w:val="0020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Участники процесса обучения. В традиционной модели учитель - субъект с функцией транслятора, ученик - объект с качествами хорошего исполнителя, а родители - объекты воздействия учителя, классного руководителя, администрации школы. В </w:t>
      </w:r>
      <w:proofErr w:type="spellStart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деятельностном</w:t>
      </w:r>
      <w:proofErr w:type="spellEnd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 методе обучения - организатор процесса познания, ученик - субъект поисково-исследовательской деятельности, а родители - активные помощники учителя.</w:t>
      </w:r>
    </w:p>
    <w:p w:rsidR="005C0DA6" w:rsidRPr="005C0DA6" w:rsidRDefault="005C0DA6" w:rsidP="005C0DA6">
      <w:pPr>
        <w:spacing w:after="0" w:line="240" w:lineRule="auto"/>
        <w:ind w:left="-567" w:right="-284" w:firstLine="668"/>
        <w:jc w:val="both"/>
        <w:rPr>
          <w:rFonts w:ascii="Times New Roman" w:eastAsia="Times New Roman" w:hAnsi="Times New Roman" w:cs="Times New Roman"/>
          <w:color w:val="0020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Способы работы. Заучивание, запоминание и традиционные методы обучения - это в традиционной модели. </w:t>
      </w:r>
      <w:proofErr w:type="gramStart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«Открытие» нового знания, поисково-исследовательская деятельность, образовательные технологии (проблемно - диалоговая, проектная, информационно - коммуникативная технология типа читательской деятельности) - это в</w:t>
      </w:r>
      <w:proofErr w:type="gramEnd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 технологии </w:t>
      </w:r>
      <w:proofErr w:type="spellStart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деятельностного</w:t>
      </w:r>
      <w:proofErr w:type="spellEnd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 метода.</w:t>
      </w:r>
    </w:p>
    <w:p w:rsidR="005C0DA6" w:rsidRPr="005C0DA6" w:rsidRDefault="005C0DA6" w:rsidP="005C0DA6">
      <w:pPr>
        <w:spacing w:after="0" w:line="240" w:lineRule="auto"/>
        <w:ind w:left="-567" w:right="-284" w:firstLine="668"/>
        <w:jc w:val="both"/>
        <w:rPr>
          <w:rFonts w:ascii="Times New Roman" w:eastAsia="Times New Roman" w:hAnsi="Times New Roman" w:cs="Times New Roman"/>
          <w:color w:val="0020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Система оценивания. В традиционной модели требования предъявляются к результату, оценка и отметка практически не разводятся и оценка дается только учителем на основе его знаний и опыта. В развивающей образовательной системе наблюдается трехуровневый подход оцениванию: обязательный минимум - программные требования - индивидуальный максимум. При оценивании процесса и результата отметка ставится только за результат решения задачи, объект оценивания - предметные </w:t>
      </w:r>
      <w:proofErr w:type="spellStart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ЗУНы</w:t>
      </w:r>
      <w:proofErr w:type="spellEnd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, </w:t>
      </w:r>
      <w:proofErr w:type="spellStart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общеучебные</w:t>
      </w:r>
      <w:proofErr w:type="spellEnd"/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 xml:space="preserve"> умения, ключевые компетенции. Рефлексия.</w:t>
      </w:r>
    </w:p>
    <w:p w:rsidR="005C0DA6" w:rsidRPr="005C0DA6" w:rsidRDefault="005C0DA6" w:rsidP="005C0DA6">
      <w:pPr>
        <w:spacing w:after="0" w:line="240" w:lineRule="auto"/>
        <w:ind w:left="-567" w:right="-284" w:firstLine="668"/>
        <w:jc w:val="both"/>
        <w:rPr>
          <w:rFonts w:ascii="Times New Roman" w:eastAsia="Times New Roman" w:hAnsi="Times New Roman" w:cs="Times New Roman"/>
          <w:color w:val="002060"/>
          <w:sz w:val="40"/>
          <w:szCs w:val="32"/>
        </w:rPr>
      </w:pPr>
      <w:r w:rsidRPr="005C0DA6">
        <w:rPr>
          <w:rFonts w:ascii="Times New Roman" w:eastAsia="Times New Roman" w:hAnsi="Times New Roman" w:cs="Times New Roman"/>
          <w:bCs/>
          <w:color w:val="002060"/>
          <w:w w:val="60"/>
          <w:sz w:val="40"/>
          <w:szCs w:val="32"/>
        </w:rPr>
        <w:t>Общение учителя и учащихся. В традиционной модели - это формальное, основанное на подчинение учеников учителю, в развивающей системе - сотрудничество, в котором ценится собственное мнение ребенка.</w:t>
      </w:r>
    </w:p>
    <w:p w:rsidR="005C0DA6" w:rsidRPr="005C0DA6" w:rsidRDefault="005C0DA6" w:rsidP="005C0DA6">
      <w:pPr>
        <w:pStyle w:val="Bodytext0"/>
        <w:shd w:val="clear" w:color="auto" w:fill="auto"/>
        <w:tabs>
          <w:tab w:val="left" w:pos="1449"/>
        </w:tabs>
        <w:spacing w:before="0" w:line="240" w:lineRule="auto"/>
        <w:ind w:left="-567" w:right="-284" w:firstLine="0"/>
        <w:jc w:val="both"/>
        <w:rPr>
          <w:bCs/>
          <w:color w:val="002060"/>
          <w:w w:val="60"/>
          <w:sz w:val="40"/>
          <w:szCs w:val="32"/>
        </w:rPr>
      </w:pPr>
      <w:r w:rsidRPr="005C0DA6">
        <w:rPr>
          <w:bCs/>
          <w:color w:val="002060"/>
          <w:w w:val="60"/>
          <w:sz w:val="40"/>
          <w:szCs w:val="32"/>
        </w:rPr>
        <w:t xml:space="preserve">Основные организационные формы обучения. </w:t>
      </w:r>
      <w:proofErr w:type="gramStart"/>
      <w:r w:rsidRPr="005C0DA6">
        <w:rPr>
          <w:bCs/>
          <w:color w:val="002060"/>
          <w:w w:val="60"/>
          <w:sz w:val="40"/>
          <w:szCs w:val="32"/>
        </w:rPr>
        <w:t>Фронтальная работа - в традиционной модели, индивидуальная и коллективная (пары и группы) - в развивающей.</w:t>
      </w:r>
      <w:proofErr w:type="gramEnd"/>
    </w:p>
    <w:p w:rsidR="00170133" w:rsidRPr="005C0DA6" w:rsidRDefault="00170133" w:rsidP="005C0DA6">
      <w:pPr>
        <w:spacing w:after="0" w:line="240" w:lineRule="auto"/>
        <w:ind w:left="-567" w:right="-284"/>
        <w:rPr>
          <w:rFonts w:ascii="Times New Roman" w:hAnsi="Times New Roman" w:cs="Times New Roman"/>
          <w:sz w:val="24"/>
        </w:rPr>
      </w:pPr>
    </w:p>
    <w:sectPr w:rsidR="00170133" w:rsidRPr="005C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C0DA6"/>
    <w:rsid w:val="00170133"/>
    <w:rsid w:val="005C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5C0DA6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Bodytext0">
    <w:name w:val="Body text"/>
    <w:basedOn w:val="a"/>
    <w:link w:val="Bodytext"/>
    <w:rsid w:val="005C0DA6"/>
    <w:pPr>
      <w:shd w:val="clear" w:color="auto" w:fill="FFFFFF"/>
      <w:spacing w:before="240" w:after="0" w:line="595" w:lineRule="exact"/>
      <w:ind w:hanging="420"/>
    </w:pPr>
    <w:rPr>
      <w:rFonts w:ascii="Times New Roman" w:eastAsia="Times New Roman" w:hAnsi="Times New Roman" w:cs="Times New Roman"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2</cp:revision>
  <dcterms:created xsi:type="dcterms:W3CDTF">2020-05-25T12:29:00Z</dcterms:created>
  <dcterms:modified xsi:type="dcterms:W3CDTF">2020-05-25T12:30:00Z</dcterms:modified>
</cp:coreProperties>
</file>